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4"/>
          <w:lang w:eastAsia="ru-RU"/>
        </w:rPr>
        <w:t>Правила приема/перечень документов для поступления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Порядок приема заявлений и необходимых для приема документов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ГРАФИК РАБОТЫ ПРИЕМНОЙ КОМИССИИ: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proofErr w:type="spellStart"/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Пн-пт</w:t>
      </w:r>
      <w:proofErr w:type="spellEnd"/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 xml:space="preserve"> с 9</w:t>
      </w:r>
      <w:r w:rsidRPr="00036710">
        <w:rPr>
          <w:rFonts w:ascii="Times New Roman" w:hAnsi="Times New Roman" w:cs="Times New Roman"/>
          <w:color w:val="000000" w:themeColor="text1"/>
          <w:sz w:val="20"/>
          <w:szCs w:val="18"/>
          <w:vertAlign w:val="superscript"/>
          <w:lang w:eastAsia="ru-RU"/>
        </w:rPr>
        <w:t>00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до 15</w:t>
      </w:r>
      <w:r w:rsidRPr="00036710">
        <w:rPr>
          <w:rFonts w:ascii="Times New Roman" w:hAnsi="Times New Roman" w:cs="Times New Roman"/>
          <w:color w:val="000000" w:themeColor="text1"/>
          <w:sz w:val="20"/>
          <w:szCs w:val="18"/>
          <w:vertAlign w:val="superscript"/>
          <w:lang w:eastAsia="ru-RU"/>
        </w:rPr>
        <w:t>00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ч. (13</w:t>
      </w:r>
      <w:r w:rsidRPr="00036710">
        <w:rPr>
          <w:rFonts w:ascii="Times New Roman" w:hAnsi="Times New Roman" w:cs="Times New Roman"/>
          <w:color w:val="000000" w:themeColor="text1"/>
          <w:sz w:val="20"/>
          <w:szCs w:val="18"/>
          <w:vertAlign w:val="superscript"/>
          <w:lang w:eastAsia="ru-RU"/>
        </w:rPr>
        <w:t>00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-13</w:t>
      </w:r>
      <w:r w:rsidRPr="00036710">
        <w:rPr>
          <w:rFonts w:ascii="Times New Roman" w:hAnsi="Times New Roman" w:cs="Times New Roman"/>
          <w:color w:val="000000" w:themeColor="text1"/>
          <w:sz w:val="20"/>
          <w:szCs w:val="18"/>
          <w:vertAlign w:val="superscript"/>
          <w:lang w:eastAsia="ru-RU"/>
        </w:rPr>
        <w:t>30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 xml:space="preserve">ч. - перерыв, </w:t>
      </w:r>
      <w:proofErr w:type="spellStart"/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сб</w:t>
      </w:r>
      <w:proofErr w:type="spellEnd"/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 xml:space="preserve">, </w:t>
      </w:r>
      <w:proofErr w:type="spellStart"/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вс</w:t>
      </w:r>
      <w:proofErr w:type="spellEnd"/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 xml:space="preserve"> - выходной)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Прием документов ведется с 01 июня до 15 августа (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при наличии свободных мест приём документов продлевается до 25 ноября текущего года)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На обучение принимаются выпускники коррекционных школ (классов) на базе основного общего образования (9 классов) лица с ограниченными возможностями здоровья (интеллектуальные нарушения)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(Срок обучения 1 год 10 месяцев)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Профессии: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•      Штукатур; маляр строительный.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•      Столяр строительный; плотник.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•      Рабочий зеленого хозяйства.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•      Швея.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Для поступ</w:t>
      </w:r>
      <w: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ления на обучение с 01 июня 2025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г. поступающие могут подавать </w:t>
      </w:r>
      <w:hyperlink r:id="rId4" w:history="1">
        <w:r w:rsidRPr="00036710">
          <w:rPr>
            <w:rFonts w:ascii="Times New Roman" w:hAnsi="Times New Roman" w:cs="Times New Roman"/>
            <w:color w:val="000000" w:themeColor="text1"/>
            <w:sz w:val="28"/>
            <w:szCs w:val="24"/>
            <w:lang w:eastAsia="ru-RU"/>
          </w:rPr>
          <w:t>заявление</w:t>
        </w:r>
      </w:hyperlink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о приеме и необходимые документы одним из способов: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1.     Лично в приемную комиссию по адресу ул.</w:t>
      </w:r>
      <w: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bookmarkStart w:id="0" w:name="_GoBack"/>
      <w:bookmarkEnd w:id="0"/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Весенняя д.12, 105 кабинет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2.     Через операторов почтовой связи общего пользования (далее - по почте РФ) заказным письмом с уведомлением о вручении (на адрес: 630049, г. Новосибирск, ул. Весенняя д. 12, Новосибирский центр профессионального обучения №1).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3.     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Посредством электронной почты образовательной организации </w:t>
      </w:r>
      <w:hyperlink r:id="rId5" w:history="1">
        <w:r w:rsidRPr="00036710">
          <w:rPr>
            <w:rFonts w:ascii="Times New Roman" w:hAnsi="Times New Roman" w:cs="Times New Roman"/>
            <w:color w:val="000000" w:themeColor="text1"/>
            <w:sz w:val="28"/>
            <w:szCs w:val="24"/>
            <w:shd w:val="clear" w:color="auto" w:fill="FFFFFF"/>
            <w:lang w:eastAsia="ru-RU"/>
          </w:rPr>
          <w:t>ncpo_1@edu54.ru</w:t>
        </w:r>
      </w:hyperlink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i/>
          <w:iCs/>
          <w:color w:val="000000" w:themeColor="text1"/>
          <w:sz w:val="28"/>
          <w:szCs w:val="24"/>
          <w:shd w:val="clear" w:color="auto" w:fill="FFFFFF"/>
          <w:lang w:eastAsia="ru-RU"/>
        </w:rPr>
        <w:t>О подаче документов в заочном формате сообщать по т. 225-44-90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Перечень документов, предоставляемых при подаче заявления на обучение: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lastRenderedPageBreak/>
        <w:t>1.   Документ об образовании (свидетельство/аттестат) (оригинал);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    1.2. Характеристика со школы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2.   Паспорт (оригинал и копия)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3.   Фотографий 3х4 - 6 шт.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4.   Медицинская справка форма 086-У;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5.   Медицинский полис;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6.   Сертификат о прививках (оригинал)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7.   Страховое свидетельство обязательного пенсионного страхования (СНИЛС);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8.   Заключение ПМПК текущего года поступления;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9.   Справка об инвалидности (если есть), Индивидуальная программа реабилитации (ИПРА) (копия);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10. Приписное свидетельство или военный билет (для юношей) (копия);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11. Документы, подтверждающие статус (сирота, опекаемый).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Перечень дополнительных документов, предоставляемых детьми-сиротами и детьми, оставшимися без попечения родителей, а также лицами из числа детей-сирот и детей, оставшихся без попечения родителей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1.   Справка из отдела опеки и попечительства администрации того района (города), где абитуриент состоит (состоял) на учете.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2.   Копия свидетельства о смерти родителей или копия Постановления (Решения) суда о лишении родительских прав.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3.   Копия Распоряжения (Постановления) об установлении опеки или о принятии в приемную семью, справки из детского дома.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4.   Копия Приказа (Постановления), подтверждающего наличие жилья (постановки на очередь для получения жилья)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lastRenderedPageBreak/>
        <w:t>6.   Справка-разрешение о раздельном проживании с опекуном (для иногородних несовершеннолетних)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·          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Нуждающимся предоставляется благоустроенное общежитие (койко-место).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·          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2-х разовое горячее питание (плата не взимается).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·          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Обучение ведется бесплатное.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·          </w:t>
      </w:r>
      <w:r w:rsidRPr="000367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  <w:lang w:eastAsia="ru-RU"/>
        </w:rPr>
        <w:t>Вступительных испытаний нет.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Контакты: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630049, г. Новосибирск, ул. Весенняя 12, телефон: 225-44-90, 226-58-39</w:t>
      </w:r>
    </w:p>
    <w:p w:rsidR="00036710" w:rsidRPr="00036710" w:rsidRDefault="00036710" w:rsidP="00036710">
      <w:pPr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036710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Проезд до остановки «ДК Энергия» («Сибирская ярмарка»)</w:t>
      </w:r>
    </w:p>
    <w:p w:rsidR="00F4120F" w:rsidRDefault="00F4120F"/>
    <w:sectPr w:rsidR="00F41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F3"/>
    <w:rsid w:val="00036710"/>
    <w:rsid w:val="00275FF3"/>
    <w:rsid w:val="00BA0B03"/>
    <w:rsid w:val="00F4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0B523-AF08-4E8B-9B99-23BF4023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0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cpo_1@edu54.ru" TargetMode="External"/><Relationship Id="rId4" Type="http://schemas.openxmlformats.org/officeDocument/2006/relationships/hyperlink" Target="https://nklpis.ru/abiturient/zajavl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2025-03-07T06:53:00Z</dcterms:created>
  <dcterms:modified xsi:type="dcterms:W3CDTF">2025-03-07T07:17:00Z</dcterms:modified>
</cp:coreProperties>
</file>